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4003"/>
        <w:gridCol w:w="4302"/>
      </w:tblGrid>
      <w:tr w:rsidR="00196789" w:rsidRPr="00C2099B" w:rsidTr="002706EC">
        <w:tc>
          <w:tcPr>
            <w:tcW w:w="10222" w:type="dxa"/>
            <w:gridSpan w:val="3"/>
            <w:shd w:val="clear" w:color="auto" w:fill="99CCFF"/>
          </w:tcPr>
          <w:p w:rsidR="00196789" w:rsidRPr="00C2099B" w:rsidRDefault="00196789" w:rsidP="00582872">
            <w:pPr>
              <w:spacing w:line="360" w:lineRule="auto"/>
              <w:rPr>
                <w:rFonts w:ascii="Arial" w:hAnsi="Arial" w:cs="Arial"/>
                <w:b/>
                <w:sz w:val="20"/>
                <w:szCs w:val="20"/>
              </w:rPr>
            </w:pPr>
            <w:bookmarkStart w:id="0" w:name="_GoBack"/>
            <w:bookmarkEnd w:id="0"/>
            <w:r w:rsidRPr="00C2099B">
              <w:rPr>
                <w:rFonts w:ascii="Arial" w:hAnsi="Arial" w:cs="Arial"/>
                <w:b/>
                <w:sz w:val="20"/>
                <w:szCs w:val="20"/>
              </w:rPr>
              <w:t>Basisdaten</w:t>
            </w:r>
          </w:p>
        </w:tc>
      </w:tr>
      <w:tr w:rsidR="005F6B0F" w:rsidRPr="00C2099B" w:rsidTr="002706EC">
        <w:tc>
          <w:tcPr>
            <w:tcW w:w="1917" w:type="dxa"/>
          </w:tcPr>
          <w:p w:rsidR="005F6B0F" w:rsidRPr="00C2099B" w:rsidRDefault="005F6B0F" w:rsidP="00582872">
            <w:pPr>
              <w:spacing w:line="360" w:lineRule="auto"/>
              <w:rPr>
                <w:rFonts w:ascii="Arial" w:hAnsi="Arial" w:cs="Arial"/>
                <w:sz w:val="20"/>
                <w:szCs w:val="20"/>
              </w:rPr>
            </w:pPr>
            <w:r w:rsidRPr="00C2099B">
              <w:rPr>
                <w:rFonts w:ascii="Arial" w:hAnsi="Arial" w:cs="Arial"/>
                <w:sz w:val="20"/>
                <w:szCs w:val="20"/>
              </w:rPr>
              <w:t xml:space="preserve">Modultitel </w:t>
            </w:r>
          </w:p>
        </w:tc>
        <w:tc>
          <w:tcPr>
            <w:tcW w:w="8305" w:type="dxa"/>
            <w:gridSpan w:val="2"/>
          </w:tcPr>
          <w:p w:rsidR="00394B29" w:rsidRPr="00C2099B" w:rsidRDefault="00582872" w:rsidP="00582872">
            <w:pPr>
              <w:spacing w:line="360" w:lineRule="auto"/>
              <w:rPr>
                <w:rFonts w:ascii="Arial" w:hAnsi="Arial" w:cs="Arial"/>
                <w:sz w:val="20"/>
                <w:szCs w:val="20"/>
              </w:rPr>
            </w:pPr>
            <w:r>
              <w:rPr>
                <w:rFonts w:ascii="Arial" w:hAnsi="Arial" w:cs="Arial"/>
                <w:sz w:val="20"/>
                <w:szCs w:val="20"/>
              </w:rPr>
              <w:t>Empfohlen werden kurze (max. 75 Zeichen), verständliche Titel für fachfremde Studierende</w:t>
            </w:r>
          </w:p>
        </w:tc>
      </w:tr>
      <w:tr w:rsidR="005F6B0F" w:rsidRPr="00C2099B" w:rsidTr="002706EC">
        <w:tc>
          <w:tcPr>
            <w:tcW w:w="1917" w:type="dxa"/>
          </w:tcPr>
          <w:p w:rsidR="005F6B0F" w:rsidRPr="00C2099B" w:rsidRDefault="005F6B0F" w:rsidP="00582872">
            <w:pPr>
              <w:spacing w:line="360" w:lineRule="auto"/>
              <w:rPr>
                <w:rFonts w:ascii="Arial" w:hAnsi="Arial" w:cs="Arial"/>
                <w:sz w:val="20"/>
                <w:szCs w:val="20"/>
              </w:rPr>
            </w:pPr>
            <w:r w:rsidRPr="00C2099B">
              <w:rPr>
                <w:rFonts w:ascii="Arial" w:hAnsi="Arial" w:cs="Arial"/>
                <w:sz w:val="20"/>
                <w:szCs w:val="20"/>
              </w:rPr>
              <w:t>Startsemester:</w:t>
            </w:r>
          </w:p>
        </w:tc>
        <w:tc>
          <w:tcPr>
            <w:tcW w:w="8305" w:type="dxa"/>
            <w:gridSpan w:val="2"/>
          </w:tcPr>
          <w:p w:rsidR="005F6B0F" w:rsidRPr="00C2099B" w:rsidRDefault="00582872" w:rsidP="00582872">
            <w:pPr>
              <w:spacing w:line="360" w:lineRule="auto"/>
              <w:rPr>
                <w:rFonts w:ascii="Arial" w:hAnsi="Arial" w:cs="Arial"/>
                <w:sz w:val="20"/>
                <w:szCs w:val="20"/>
              </w:rPr>
            </w:pPr>
            <w:r>
              <w:rPr>
                <w:rFonts w:ascii="Arial" w:hAnsi="Arial" w:cs="Arial"/>
                <w:sz w:val="20"/>
                <w:szCs w:val="20"/>
              </w:rPr>
              <w:t>z.B. WS 2010/11 [</w:t>
            </w:r>
            <w:r>
              <w:rPr>
                <w:rFonts w:ascii="Arial" w:hAnsi="Arial" w:cs="Arial"/>
                <w:i/>
                <w:iCs/>
                <w:sz w:val="20"/>
                <w:szCs w:val="20"/>
              </w:rPr>
              <w:t>Abweichungen auf Grund semesterunabhängiger Module sind zulässig</w:t>
            </w:r>
            <w:r>
              <w:rPr>
                <w:rFonts w:ascii="Arial" w:hAnsi="Arial" w:cs="Arial"/>
                <w:sz w:val="20"/>
                <w:szCs w:val="20"/>
              </w:rPr>
              <w:t>]</w:t>
            </w:r>
          </w:p>
        </w:tc>
      </w:tr>
      <w:tr w:rsidR="005F6B0F" w:rsidRPr="00C2099B" w:rsidTr="002706EC">
        <w:tc>
          <w:tcPr>
            <w:tcW w:w="1917" w:type="dxa"/>
          </w:tcPr>
          <w:p w:rsidR="005F6B0F" w:rsidRPr="00C2099B" w:rsidRDefault="005F6B0F" w:rsidP="00582872">
            <w:pPr>
              <w:spacing w:line="360" w:lineRule="auto"/>
              <w:rPr>
                <w:rFonts w:ascii="Arial" w:hAnsi="Arial" w:cs="Arial"/>
                <w:sz w:val="20"/>
                <w:szCs w:val="20"/>
              </w:rPr>
            </w:pPr>
            <w:r w:rsidRPr="00C2099B">
              <w:rPr>
                <w:rFonts w:ascii="Arial" w:hAnsi="Arial" w:cs="Arial"/>
                <w:sz w:val="20"/>
                <w:szCs w:val="20"/>
              </w:rPr>
              <w:t>Endsemester:</w:t>
            </w:r>
          </w:p>
        </w:tc>
        <w:tc>
          <w:tcPr>
            <w:tcW w:w="8305" w:type="dxa"/>
            <w:gridSpan w:val="2"/>
          </w:tcPr>
          <w:p w:rsidR="005F6B0F" w:rsidRPr="00C2099B" w:rsidRDefault="00582872" w:rsidP="00582872">
            <w:pPr>
              <w:spacing w:line="360" w:lineRule="auto"/>
              <w:rPr>
                <w:rFonts w:ascii="Arial" w:hAnsi="Arial" w:cs="Arial"/>
                <w:sz w:val="20"/>
                <w:szCs w:val="20"/>
              </w:rPr>
            </w:pPr>
            <w:r>
              <w:rPr>
                <w:rFonts w:ascii="Arial" w:hAnsi="Arial" w:cs="Arial"/>
                <w:sz w:val="20"/>
                <w:szCs w:val="20"/>
              </w:rPr>
              <w:t>z.B. WS 2010/11 [</w:t>
            </w:r>
            <w:r>
              <w:rPr>
                <w:rFonts w:ascii="Arial" w:hAnsi="Arial" w:cs="Arial"/>
                <w:i/>
                <w:iCs/>
                <w:sz w:val="20"/>
                <w:szCs w:val="20"/>
              </w:rPr>
              <w:t>Abweichungen auf Grund semesterunabhängiger Module sind zulässig</w:t>
            </w:r>
            <w:r>
              <w:rPr>
                <w:rFonts w:ascii="Arial" w:hAnsi="Arial" w:cs="Arial"/>
                <w:sz w:val="20"/>
                <w:szCs w:val="20"/>
              </w:rPr>
              <w:t>]</w:t>
            </w:r>
          </w:p>
        </w:tc>
      </w:tr>
      <w:tr w:rsidR="005F6B0F" w:rsidRPr="00C2099B" w:rsidTr="002706EC">
        <w:tc>
          <w:tcPr>
            <w:tcW w:w="1917" w:type="dxa"/>
            <w:tcBorders>
              <w:bottom w:val="single" w:sz="4" w:space="0" w:color="auto"/>
            </w:tcBorders>
          </w:tcPr>
          <w:p w:rsidR="005F6B0F" w:rsidRPr="00C2099B" w:rsidRDefault="005F6B0F" w:rsidP="00582872">
            <w:pPr>
              <w:spacing w:line="360" w:lineRule="auto"/>
              <w:rPr>
                <w:rFonts w:ascii="Arial" w:hAnsi="Arial" w:cs="Arial"/>
                <w:sz w:val="20"/>
                <w:szCs w:val="20"/>
              </w:rPr>
            </w:pPr>
            <w:r w:rsidRPr="00C2099B">
              <w:rPr>
                <w:rFonts w:ascii="Arial" w:hAnsi="Arial" w:cs="Arial"/>
                <w:sz w:val="20"/>
                <w:szCs w:val="20"/>
              </w:rPr>
              <w:t>ECTS Credits:</w:t>
            </w:r>
          </w:p>
        </w:tc>
        <w:tc>
          <w:tcPr>
            <w:tcW w:w="8305" w:type="dxa"/>
            <w:gridSpan w:val="2"/>
            <w:tcBorders>
              <w:bottom w:val="single" w:sz="4" w:space="0" w:color="auto"/>
            </w:tcBorders>
          </w:tcPr>
          <w:p w:rsidR="005F6B0F" w:rsidRPr="00C2099B" w:rsidRDefault="00582872" w:rsidP="00582872">
            <w:pPr>
              <w:spacing w:line="360" w:lineRule="auto"/>
              <w:rPr>
                <w:rFonts w:ascii="Arial" w:hAnsi="Arial" w:cs="Arial"/>
                <w:sz w:val="20"/>
                <w:szCs w:val="20"/>
              </w:rPr>
            </w:pPr>
            <w:r>
              <w:rPr>
                <w:rFonts w:ascii="Arial" w:hAnsi="Arial" w:cs="Arial"/>
                <w:sz w:val="20"/>
                <w:szCs w:val="20"/>
              </w:rPr>
              <w:t>5 CP-Module [= 150 h Arbeitsleistung] sollten möglichst innerhalb eines Semesters abgeschlossen sein. Hinsichtlich von 10 CP-Modulen [= 300 h Arbeitsleistung] wird dringend empfohlen, diese über zwei Semester verteilt anzubieten [oder in Ausnahmefällen einen Modulteil in der Vorlesungszeit und einen weiteren Modulteil in der vorlesungsfreien Zeit].</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Turnus:</w:t>
            </w:r>
          </w:p>
        </w:tc>
        <w:tc>
          <w:tcPr>
            <w:tcW w:w="8305" w:type="dxa"/>
            <w:gridSpan w:val="2"/>
            <w:tcBorders>
              <w:bottom w:val="single" w:sz="4" w:space="0" w:color="auto"/>
            </w:tcBorders>
            <w:vAlign w:val="center"/>
          </w:tcPr>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Eine Angabe ist für die Studienplanung der Studierenden wichtig und daher zwingend erforderlich. Mögliche Varianten:</w:t>
            </w:r>
          </w:p>
          <w:p w:rsidR="00582872" w:rsidRDefault="00582872" w:rsidP="00582872">
            <w:pPr>
              <w:autoSpaceDE w:val="0"/>
              <w:autoSpaceDN w:val="0"/>
              <w:adjustRightInd w:val="0"/>
              <w:spacing w:line="36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jedes Semester</w:t>
            </w:r>
          </w:p>
          <w:p w:rsidR="00582872" w:rsidRDefault="00582872" w:rsidP="00582872">
            <w:pPr>
              <w:autoSpaceDE w:val="0"/>
              <w:autoSpaceDN w:val="0"/>
              <w:adjustRightInd w:val="0"/>
              <w:spacing w:line="36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jedes Wintersemester</w:t>
            </w:r>
          </w:p>
          <w:p w:rsidR="00582872" w:rsidRDefault="00582872" w:rsidP="00582872">
            <w:pPr>
              <w:autoSpaceDE w:val="0"/>
              <w:autoSpaceDN w:val="0"/>
              <w:adjustRightInd w:val="0"/>
              <w:spacing w:line="36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jedes Sommersemester</w:t>
            </w:r>
          </w:p>
          <w:p w:rsidR="009B6AF8" w:rsidRPr="00C2099B" w:rsidRDefault="00582872" w:rsidP="00582872">
            <w:pPr>
              <w:pStyle w:val="Flietext"/>
              <w:spacing w:before="0" w:after="0" w:line="360" w:lineRule="auto"/>
              <w:rPr>
                <w:rFonts w:cs="Arial"/>
                <w:szCs w:val="20"/>
              </w:rPr>
            </w:pPr>
            <w:r>
              <w:rPr>
                <w:rFonts w:ascii="SymbolMT" w:hAnsi="SymbolMT" w:cs="SymbolMT"/>
                <w:szCs w:val="20"/>
              </w:rPr>
              <w:t xml:space="preserve">• </w:t>
            </w:r>
            <w:r>
              <w:rPr>
                <w:rFonts w:cs="Arial"/>
                <w:szCs w:val="20"/>
              </w:rPr>
              <w:t>voraussichtlich einmaliges Angebot</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Anmeldeverfahren</w:t>
            </w:r>
          </w:p>
        </w:tc>
      </w:tr>
      <w:tr w:rsidR="00BF0D44" w:rsidRPr="00C2099B" w:rsidTr="002706EC">
        <w:tc>
          <w:tcPr>
            <w:tcW w:w="10222" w:type="dxa"/>
            <w:gridSpan w:val="3"/>
            <w:shd w:val="clear" w:color="auto" w:fill="auto"/>
            <w:vAlign w:val="center"/>
          </w:tcPr>
          <w:p w:rsidR="00BF0D44" w:rsidRPr="00C2099B" w:rsidRDefault="00BF0D44" w:rsidP="00582872">
            <w:pPr>
              <w:spacing w:line="360" w:lineRule="auto"/>
              <w:jc w:val="center"/>
              <w:rPr>
                <w:rFonts w:ascii="Arial" w:hAnsi="Arial" w:cs="Arial"/>
                <w:i/>
                <w:spacing w:val="40"/>
                <w:sz w:val="20"/>
                <w:szCs w:val="20"/>
              </w:rPr>
            </w:pPr>
            <w:r w:rsidRPr="00C2099B">
              <w:rPr>
                <w:rFonts w:ascii="Arial" w:hAnsi="Arial" w:cs="Arial"/>
                <w:i/>
                <w:spacing w:val="40"/>
                <w:sz w:val="20"/>
                <w:szCs w:val="20"/>
              </w:rPr>
              <w:t xml:space="preserve"> - Dieses Feld wird automatisch von VSPL gefüllt - </w:t>
            </w:r>
          </w:p>
        </w:tc>
      </w:tr>
      <w:tr w:rsidR="0050327B" w:rsidRPr="00C2099B" w:rsidTr="002706EC">
        <w:tc>
          <w:tcPr>
            <w:tcW w:w="10222" w:type="dxa"/>
            <w:gridSpan w:val="3"/>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Inhalt</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Deutsch:</w:t>
            </w:r>
          </w:p>
        </w:tc>
        <w:tc>
          <w:tcPr>
            <w:tcW w:w="8305" w:type="dxa"/>
            <w:gridSpan w:val="2"/>
            <w:tcBorders>
              <w:bottom w:val="single" w:sz="4" w:space="0" w:color="auto"/>
            </w:tcBorders>
          </w:tcPr>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b/>
                <w:bCs/>
                <w:sz w:val="20"/>
                <w:szCs w:val="20"/>
              </w:rPr>
              <w:t xml:space="preserve">Teil 1: </w:t>
            </w:r>
            <w:r>
              <w:rPr>
                <w:rFonts w:ascii="Arial" w:hAnsi="Arial" w:cs="Arial"/>
                <w:sz w:val="20"/>
                <w:szCs w:val="20"/>
              </w:rPr>
              <w:t>Titel (Veranstaltungsart), Semester, Raum, Zeit</w:t>
            </w: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b/>
                <w:bCs/>
                <w:sz w:val="20"/>
                <w:szCs w:val="20"/>
              </w:rPr>
              <w:t xml:space="preserve">Teil 2: </w:t>
            </w:r>
            <w:r>
              <w:rPr>
                <w:rFonts w:ascii="Arial" w:hAnsi="Arial" w:cs="Arial"/>
                <w:sz w:val="20"/>
                <w:szCs w:val="20"/>
              </w:rPr>
              <w:t>Titel (Veranstaltungsart), Semester, Raum, Zeit</w:t>
            </w: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[Bitte beachten Sie: Ausgeschlossen sind Kombinationen von zwei Vorlesungen oder</w:t>
            </w: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Kombinationen von zwei eLearning-Modulteilen]</w:t>
            </w:r>
          </w:p>
          <w:p w:rsidR="00582872" w:rsidRDefault="00582872" w:rsidP="00582872">
            <w:pPr>
              <w:autoSpaceDE w:val="0"/>
              <w:autoSpaceDN w:val="0"/>
              <w:adjustRightInd w:val="0"/>
              <w:spacing w:line="360" w:lineRule="auto"/>
              <w:rPr>
                <w:rFonts w:ascii="Arial" w:hAnsi="Arial" w:cs="Arial"/>
                <w:sz w:val="20"/>
                <w:szCs w:val="20"/>
              </w:rPr>
            </w:pP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Am Anfang sollte immer eine zusammenfassende Beschreibung über den Inhalt des Moduls stehen. Der Zusammenhang zwischen den Modulteilen muss aus dieser Beschreibung hervorgehen.</w:t>
            </w:r>
          </w:p>
          <w:p w:rsidR="00582872" w:rsidRDefault="00582872" w:rsidP="00582872">
            <w:pPr>
              <w:autoSpaceDE w:val="0"/>
              <w:autoSpaceDN w:val="0"/>
              <w:adjustRightInd w:val="0"/>
              <w:spacing w:line="360" w:lineRule="auto"/>
              <w:rPr>
                <w:rFonts w:ascii="Arial" w:hAnsi="Arial" w:cs="Arial"/>
                <w:sz w:val="20"/>
                <w:szCs w:val="20"/>
              </w:rPr>
            </w:pP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 xml:space="preserve">Inhaltliche Beschreibung </w:t>
            </w:r>
            <w:r>
              <w:rPr>
                <w:rFonts w:ascii="Arial" w:hAnsi="Arial" w:cs="Arial"/>
                <w:b/>
                <w:bCs/>
                <w:sz w:val="20"/>
                <w:szCs w:val="20"/>
              </w:rPr>
              <w:t xml:space="preserve">Teil 1: </w:t>
            </w:r>
            <w:r>
              <w:rPr>
                <w:rFonts w:ascii="Arial" w:hAnsi="Arial" w:cs="Arial"/>
                <w:sz w:val="20"/>
                <w:szCs w:val="20"/>
              </w:rPr>
              <w:t>Diese sollte möglichst ausführlich und auch für fachfremde Studierende verständlich formuliert sein (von kurzen Auflistungen sollte abgesehen werden).</w:t>
            </w:r>
          </w:p>
          <w:p w:rsidR="00582872" w:rsidRDefault="00582872" w:rsidP="00582872">
            <w:pPr>
              <w:autoSpaceDE w:val="0"/>
              <w:autoSpaceDN w:val="0"/>
              <w:adjustRightInd w:val="0"/>
              <w:spacing w:line="360" w:lineRule="auto"/>
              <w:rPr>
                <w:rFonts w:ascii="Arial" w:hAnsi="Arial" w:cs="Arial"/>
                <w:sz w:val="20"/>
                <w:szCs w:val="20"/>
              </w:rPr>
            </w:pPr>
          </w:p>
          <w:p w:rsidR="0050327B" w:rsidRPr="00C2099B" w:rsidRDefault="00582872" w:rsidP="00582872">
            <w:pPr>
              <w:spacing w:line="360" w:lineRule="auto"/>
              <w:rPr>
                <w:rFonts w:ascii="Arial" w:hAnsi="Arial" w:cs="Arial"/>
                <w:sz w:val="20"/>
                <w:szCs w:val="20"/>
              </w:rPr>
            </w:pPr>
            <w:r>
              <w:rPr>
                <w:rFonts w:ascii="Arial" w:hAnsi="Arial" w:cs="Arial"/>
                <w:sz w:val="20"/>
                <w:szCs w:val="20"/>
              </w:rPr>
              <w:t xml:space="preserve">Inhaltliche Beschreibung </w:t>
            </w:r>
            <w:r>
              <w:rPr>
                <w:rFonts w:ascii="Arial" w:hAnsi="Arial" w:cs="Arial"/>
                <w:b/>
                <w:bCs/>
                <w:sz w:val="20"/>
                <w:szCs w:val="20"/>
              </w:rPr>
              <w:t>Teil 2</w:t>
            </w:r>
            <w:r>
              <w:rPr>
                <w:rFonts w:ascii="Arial" w:hAnsi="Arial" w:cs="Arial"/>
                <w:sz w:val="20"/>
                <w:szCs w:val="20"/>
              </w:rPr>
              <w:t>: Diese sollte möglichst ausführlich und auch für fachfremde Studierende verständlich formuliert sein (von kurzen Auflistungen sollte abgesehen werden).</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Lernziele</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p>
        </w:tc>
        <w:tc>
          <w:tcPr>
            <w:tcW w:w="8305" w:type="dxa"/>
            <w:gridSpan w:val="2"/>
            <w:tcBorders>
              <w:bottom w:val="single" w:sz="4" w:space="0" w:color="auto"/>
            </w:tcBorders>
          </w:tcPr>
          <w:p w:rsidR="00F64A34" w:rsidRPr="000C2153" w:rsidRDefault="00F64A34" w:rsidP="00582872">
            <w:pPr>
              <w:pStyle w:val="Modulteil"/>
              <w:spacing w:before="0" w:after="0" w:line="360" w:lineRule="auto"/>
            </w:pP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Voraussetzungen</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p>
        </w:tc>
        <w:tc>
          <w:tcPr>
            <w:tcW w:w="8305" w:type="dxa"/>
            <w:gridSpan w:val="2"/>
            <w:tcBorders>
              <w:bottom w:val="single" w:sz="4" w:space="0" w:color="auto"/>
            </w:tcBorders>
          </w:tcPr>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Wenn das Modul oder Modulteile im Curriculum eines Faches Verwendung findet, sind Studierende dieses Faches auszuschließen.</w:t>
            </w: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 xml:space="preserve">Innerhalb von Modul-Typen werden vergleichbare Kompetenzen vermittelt, so dass </w:t>
            </w:r>
            <w:r>
              <w:rPr>
                <w:rFonts w:ascii="Arial" w:hAnsi="Arial" w:cs="Arial"/>
                <w:sz w:val="20"/>
                <w:szCs w:val="20"/>
              </w:rPr>
              <w:lastRenderedPageBreak/>
              <w:t>Studierende jeden Modul-Typ nur einmal wählen können. Bitte berücksichtigen Sie dies bei der Modulplanung.</w:t>
            </w:r>
          </w:p>
          <w:p w:rsidR="00582872" w:rsidRDefault="00582872" w:rsidP="00582872">
            <w:pPr>
              <w:autoSpaceDE w:val="0"/>
              <w:autoSpaceDN w:val="0"/>
              <w:adjustRightInd w:val="0"/>
              <w:spacing w:line="360" w:lineRule="auto"/>
              <w:rPr>
                <w:rFonts w:ascii="Arial" w:hAnsi="Arial" w:cs="Arial"/>
                <w:sz w:val="20"/>
                <w:szCs w:val="20"/>
              </w:rPr>
            </w:pPr>
            <w:r>
              <w:rPr>
                <w:rFonts w:ascii="Arial" w:hAnsi="Arial" w:cs="Arial"/>
                <w:sz w:val="20"/>
                <w:szCs w:val="20"/>
              </w:rPr>
              <w:t>Module sind in der Regel kostenfrei durchzuführen. Sollten Kosten anfallen, sind die</w:t>
            </w:r>
          </w:p>
          <w:p w:rsidR="009F5A80" w:rsidRPr="00C2099B" w:rsidRDefault="00582872" w:rsidP="00582872">
            <w:pPr>
              <w:pStyle w:val="Modulteil"/>
              <w:spacing w:before="0" w:after="0" w:line="360" w:lineRule="auto"/>
              <w:jc w:val="both"/>
              <w:rPr>
                <w:rFonts w:cs="Arial"/>
              </w:rPr>
            </w:pPr>
            <w:r>
              <w:rPr>
                <w:rFonts w:cs="Arial"/>
              </w:rPr>
              <w:t>voraussichtlichen Kosten aufzuführen.</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lastRenderedPageBreak/>
              <w:t>Literatur</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p>
        </w:tc>
        <w:tc>
          <w:tcPr>
            <w:tcW w:w="8305" w:type="dxa"/>
            <w:gridSpan w:val="2"/>
            <w:tcBorders>
              <w:bottom w:val="single" w:sz="4" w:space="0" w:color="auto"/>
            </w:tcBorders>
          </w:tcPr>
          <w:p w:rsidR="0035735C" w:rsidRPr="00C2099B" w:rsidRDefault="0035735C" w:rsidP="00582872">
            <w:pPr>
              <w:pStyle w:val="Modulteil"/>
              <w:spacing w:before="0" w:after="0" w:line="360" w:lineRule="auto"/>
              <w:jc w:val="both"/>
              <w:rPr>
                <w:rFonts w:cs="Arial"/>
              </w:rPr>
            </w:pPr>
          </w:p>
        </w:tc>
      </w:tr>
      <w:tr w:rsidR="0050327B" w:rsidRPr="00C2099B" w:rsidTr="002706EC">
        <w:tc>
          <w:tcPr>
            <w:tcW w:w="10222" w:type="dxa"/>
            <w:gridSpan w:val="3"/>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Besonderheiten</w:t>
            </w:r>
          </w:p>
        </w:tc>
      </w:tr>
      <w:tr w:rsidR="0050327B" w:rsidRPr="00C2099B" w:rsidTr="002706EC">
        <w:tc>
          <w:tcPr>
            <w:tcW w:w="1917" w:type="dxa"/>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TN-Plätze</w:t>
            </w:r>
          </w:p>
        </w:tc>
        <w:tc>
          <w:tcPr>
            <w:tcW w:w="8305" w:type="dxa"/>
            <w:gridSpan w:val="2"/>
            <w:vAlign w:val="center"/>
          </w:tcPr>
          <w:p w:rsidR="00C625A4" w:rsidRDefault="00C625A4" w:rsidP="00C625A4">
            <w:pPr>
              <w:autoSpaceDE w:val="0"/>
              <w:autoSpaceDN w:val="0"/>
              <w:adjustRightInd w:val="0"/>
              <w:spacing w:line="360" w:lineRule="auto"/>
              <w:rPr>
                <w:rFonts w:ascii="Arial" w:hAnsi="Arial" w:cs="Arial"/>
                <w:sz w:val="20"/>
                <w:szCs w:val="20"/>
              </w:rPr>
            </w:pPr>
            <w:r>
              <w:rPr>
                <w:rFonts w:ascii="Arial" w:hAnsi="Arial" w:cs="Arial"/>
                <w:sz w:val="20"/>
                <w:szCs w:val="20"/>
              </w:rPr>
              <w:t>Die Anzahl der TN-Plätze ist im Zusammenhang zu sehen mit den zu erwerbenden Kompetenzen, den Lerninhalten und der Arbeitsleistung. Bitte tragen Sie die Teilnehmerzahl des Moduls in folgender Form ein:</w:t>
            </w:r>
          </w:p>
          <w:p w:rsidR="00C625A4" w:rsidRDefault="00C625A4" w:rsidP="00C625A4">
            <w:pPr>
              <w:autoSpaceDE w:val="0"/>
              <w:autoSpaceDN w:val="0"/>
              <w:adjustRightInd w:val="0"/>
              <w:spacing w:line="360" w:lineRule="auto"/>
              <w:rPr>
                <w:rFonts w:ascii="Arial" w:hAnsi="Arial" w:cs="Arial"/>
                <w:sz w:val="20"/>
                <w:szCs w:val="20"/>
              </w:rPr>
            </w:pPr>
            <w:r>
              <w:rPr>
                <w:rFonts w:ascii="Arial" w:hAnsi="Arial" w:cs="Arial"/>
                <w:b/>
                <w:bCs/>
                <w:sz w:val="20"/>
                <w:szCs w:val="20"/>
              </w:rPr>
              <w:t xml:space="preserve">n </w:t>
            </w:r>
            <w:r>
              <w:rPr>
                <w:rFonts w:ascii="Arial" w:hAnsi="Arial" w:cs="Arial"/>
                <w:sz w:val="20"/>
                <w:szCs w:val="20"/>
              </w:rPr>
              <w:t>Teilnehmer [bei ausschließlich für den Optionalbereich angebotenen Modulen]</w:t>
            </w:r>
          </w:p>
          <w:p w:rsidR="00C625A4" w:rsidRDefault="00C625A4" w:rsidP="00C625A4">
            <w:pPr>
              <w:autoSpaceDE w:val="0"/>
              <w:autoSpaceDN w:val="0"/>
              <w:adjustRightInd w:val="0"/>
              <w:spacing w:line="360" w:lineRule="auto"/>
              <w:rPr>
                <w:rFonts w:ascii="Arial" w:hAnsi="Arial" w:cs="Arial"/>
                <w:sz w:val="20"/>
                <w:szCs w:val="20"/>
              </w:rPr>
            </w:pPr>
            <w:r>
              <w:rPr>
                <w:rFonts w:ascii="Arial" w:hAnsi="Arial" w:cs="Arial"/>
                <w:b/>
                <w:bCs/>
                <w:sz w:val="20"/>
                <w:szCs w:val="20"/>
              </w:rPr>
              <w:t xml:space="preserve">n / p </w:t>
            </w:r>
            <w:r>
              <w:rPr>
                <w:rFonts w:ascii="Arial" w:hAnsi="Arial" w:cs="Arial"/>
                <w:sz w:val="20"/>
                <w:szCs w:val="20"/>
              </w:rPr>
              <w:t>Teilnehmer [bei geöffneten Modulen, wobei n = Anzahl der reservierten Plätze für Studierende des Optionalbereichs; p = Gesamtanzahl der Teilnehmer z.B. 15 / 100]</w:t>
            </w:r>
          </w:p>
          <w:p w:rsidR="0050327B" w:rsidRPr="00C2099B" w:rsidRDefault="00C625A4" w:rsidP="00C625A4">
            <w:pPr>
              <w:pStyle w:val="Flietext"/>
              <w:spacing w:before="0" w:after="0" w:line="360" w:lineRule="auto"/>
              <w:rPr>
                <w:rFonts w:cs="Arial"/>
                <w:szCs w:val="20"/>
              </w:rPr>
            </w:pPr>
            <w:r>
              <w:rPr>
                <w:rFonts w:cs="Arial"/>
                <w:szCs w:val="20"/>
              </w:rPr>
              <w:t>Das Verhältnis von Teilnehmern zu Lehrenden soll 30:1 nicht überschreiten. Bei einer Teilnehmerzahl über 30 müssen entsprechende Hinweise auf zusätzliche Lehrende (Dozenten, Tutoren, stud./wiss. HK. etc.) gegeben werden [bspw. „Bei über 30 Teilnehmern werden entsprechende (Arbeits-)Gruppen gebildet, um eine qualitative Betreuung durch zusätzliche Lehrkräfte zu gewährleisten].</w:t>
            </w:r>
          </w:p>
        </w:tc>
      </w:tr>
      <w:tr w:rsidR="0050327B" w:rsidRPr="00C2099B" w:rsidTr="002706EC">
        <w:tc>
          <w:tcPr>
            <w:tcW w:w="1917" w:type="dxa"/>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Termin</w:t>
            </w:r>
            <w:r w:rsidR="006F4B3D">
              <w:rPr>
                <w:rFonts w:ascii="Arial" w:hAnsi="Arial" w:cs="Arial"/>
                <w:sz w:val="20"/>
                <w:szCs w:val="20"/>
              </w:rPr>
              <w:t xml:space="preserve"> 1. Sitzung</w:t>
            </w:r>
          </w:p>
        </w:tc>
        <w:tc>
          <w:tcPr>
            <w:tcW w:w="8305" w:type="dxa"/>
            <w:gridSpan w:val="2"/>
          </w:tcPr>
          <w:p w:rsidR="00310DA2" w:rsidRPr="0059227F" w:rsidRDefault="00C625A4" w:rsidP="00C625A4">
            <w:pPr>
              <w:spacing w:line="360" w:lineRule="auto"/>
              <w:jc w:val="both"/>
              <w:rPr>
                <w:rFonts w:ascii="Arial" w:hAnsi="Arial" w:cs="Arial"/>
                <w:sz w:val="20"/>
                <w:szCs w:val="20"/>
              </w:rPr>
            </w:pPr>
            <w:r>
              <w:rPr>
                <w:rFonts w:ascii="Arial" w:hAnsi="Arial" w:cs="Arial"/>
                <w:sz w:val="20"/>
                <w:szCs w:val="20"/>
              </w:rPr>
              <w:t>Datum, Uhrzeit, Raum (z.B. 01.01.2011, 12.00-14.00 Uhr, HZO 60).</w:t>
            </w:r>
          </w:p>
        </w:tc>
      </w:tr>
      <w:tr w:rsidR="0050327B" w:rsidRPr="00C2099B" w:rsidTr="002706EC">
        <w:tc>
          <w:tcPr>
            <w:tcW w:w="1917" w:type="dxa"/>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Anmeldung</w:t>
            </w:r>
          </w:p>
        </w:tc>
        <w:tc>
          <w:tcPr>
            <w:tcW w:w="8305" w:type="dxa"/>
            <w:gridSpan w:val="2"/>
          </w:tcPr>
          <w:p w:rsidR="00C625A4" w:rsidRDefault="00C625A4" w:rsidP="00C625A4">
            <w:pPr>
              <w:autoSpaceDE w:val="0"/>
              <w:autoSpaceDN w:val="0"/>
              <w:adjustRightInd w:val="0"/>
              <w:spacing w:line="360" w:lineRule="auto"/>
              <w:rPr>
                <w:rFonts w:ascii="Arial" w:hAnsi="Arial" w:cs="Arial"/>
                <w:sz w:val="20"/>
                <w:szCs w:val="20"/>
              </w:rPr>
            </w:pPr>
            <w:r>
              <w:rPr>
                <w:rFonts w:ascii="Arial" w:hAnsi="Arial" w:cs="Arial"/>
                <w:sz w:val="20"/>
                <w:szCs w:val="20"/>
              </w:rPr>
              <w:t>Um die Anmeldung für alle Beteiligten transparenter zu gestalten, werden jeweils die drei Wochen vor dem offiziellen Vorlesungsbeginn sowie die ersten beiden Vorlesungswochen eines jeden Semesters als „Zeitfenster“ genutzt (=2 Wochen Anmeldung, 1 Woche verlängerte Abmeldung, 2 Wochen Nachmeldungen/ Restplatzverteilung)</w:t>
            </w:r>
          </w:p>
          <w:p w:rsidR="00D670CD" w:rsidRDefault="00C625A4" w:rsidP="00C625A4">
            <w:pPr>
              <w:spacing w:line="360" w:lineRule="auto"/>
              <w:rPr>
                <w:rFonts w:ascii="Arial" w:hAnsi="Arial" w:cs="Arial"/>
                <w:sz w:val="20"/>
                <w:szCs w:val="20"/>
              </w:rPr>
            </w:pPr>
            <w:r>
              <w:rPr>
                <w:rFonts w:ascii="Arial" w:hAnsi="Arial" w:cs="Arial"/>
                <w:sz w:val="20"/>
                <w:szCs w:val="20"/>
              </w:rPr>
              <w:t>Bei allen anderen Anmeldeverfahren (z.B. 1. Sitzung, per Mail) beschreiben Sie diese bitte ähnlich ausführlich.</w:t>
            </w:r>
          </w:p>
          <w:p w:rsidR="00C625A4" w:rsidRPr="00C2099B" w:rsidRDefault="00C625A4" w:rsidP="00C625A4">
            <w:pPr>
              <w:spacing w:line="360" w:lineRule="auto"/>
              <w:rPr>
                <w:rFonts w:ascii="Arial" w:hAnsi="Arial" w:cs="Arial"/>
                <w:sz w:val="20"/>
                <w:szCs w:val="20"/>
              </w:rPr>
            </w:pPr>
            <w:r>
              <w:rPr>
                <w:rFonts w:ascii="Arial" w:hAnsi="Arial" w:cs="Arial"/>
                <w:i/>
                <w:iCs/>
                <w:sz w:val="20"/>
                <w:szCs w:val="20"/>
              </w:rPr>
              <w:t xml:space="preserve">Bitte beachten Sie: </w:t>
            </w:r>
            <w:r>
              <w:rPr>
                <w:rFonts w:ascii="Arial" w:hAnsi="Arial" w:cs="Arial"/>
                <w:sz w:val="20"/>
                <w:szCs w:val="20"/>
              </w:rPr>
              <w:t>Eine Abmeldung während des Semesters ist immer über den/die DozentInnen möglich. Studierenden, die im Laufe des Semesters nicht länger das Modul besuchen (resp. die Fehlzeiten überschritten haben), muss in VSPL ein „nicht bestanden“ eingetragen werden.</w:t>
            </w:r>
          </w:p>
        </w:tc>
      </w:tr>
      <w:tr w:rsidR="0050327B" w:rsidRPr="00C2099B" w:rsidTr="002706EC">
        <w:tc>
          <w:tcPr>
            <w:tcW w:w="1917" w:type="dxa"/>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Zusammens</w:t>
            </w:r>
            <w:r w:rsidR="00E72F82" w:rsidRPr="00C2099B">
              <w:rPr>
                <w:rFonts w:ascii="Arial" w:hAnsi="Arial" w:cs="Arial"/>
                <w:sz w:val="20"/>
                <w:szCs w:val="20"/>
              </w:rPr>
              <w:t>etzung</w:t>
            </w:r>
            <w:r w:rsidR="00E72F82" w:rsidRPr="00C2099B">
              <w:rPr>
                <w:rFonts w:ascii="Arial" w:hAnsi="Arial" w:cs="Arial"/>
                <w:sz w:val="20"/>
                <w:szCs w:val="20"/>
              </w:rPr>
              <w:br/>
            </w:r>
            <w:r w:rsidRPr="00C2099B">
              <w:rPr>
                <w:rFonts w:ascii="Arial" w:hAnsi="Arial" w:cs="Arial"/>
                <w:sz w:val="20"/>
                <w:szCs w:val="20"/>
              </w:rPr>
              <w:t>d</w:t>
            </w:r>
            <w:r w:rsidR="00E72F82" w:rsidRPr="00C2099B">
              <w:rPr>
                <w:rFonts w:ascii="Arial" w:hAnsi="Arial" w:cs="Arial"/>
                <w:sz w:val="20"/>
                <w:szCs w:val="20"/>
              </w:rPr>
              <w:t>er</w:t>
            </w:r>
            <w:r w:rsidRPr="00C2099B">
              <w:rPr>
                <w:rFonts w:ascii="Arial" w:hAnsi="Arial" w:cs="Arial"/>
                <w:sz w:val="20"/>
                <w:szCs w:val="20"/>
              </w:rPr>
              <w:t xml:space="preserve"> Endnote</w:t>
            </w:r>
          </w:p>
        </w:tc>
        <w:tc>
          <w:tcPr>
            <w:tcW w:w="8305" w:type="dxa"/>
            <w:gridSpan w:val="2"/>
          </w:tcPr>
          <w:p w:rsidR="00C625A4" w:rsidRDefault="00C625A4" w:rsidP="00C625A4">
            <w:pPr>
              <w:autoSpaceDE w:val="0"/>
              <w:autoSpaceDN w:val="0"/>
              <w:adjustRightInd w:val="0"/>
              <w:spacing w:line="360" w:lineRule="auto"/>
              <w:rPr>
                <w:rFonts w:ascii="Arial" w:hAnsi="Arial" w:cs="Arial"/>
                <w:sz w:val="20"/>
                <w:szCs w:val="20"/>
              </w:rPr>
            </w:pPr>
            <w:r>
              <w:rPr>
                <w:rFonts w:ascii="Arial" w:hAnsi="Arial" w:cs="Arial"/>
                <w:sz w:val="20"/>
                <w:szCs w:val="20"/>
              </w:rPr>
              <w:t>Prüfungen müssen sich auf die Inhalte aller Modulteile erstrecken. Dabei können sowohl zusammenfassende Modulprüfungen als auch Modulteilprüfungen durchgeführt werden. Bei mehreren Prüfungen ist anzugeben, wie sich die Endnote zusammensetzt. Außerdem sind die Prüfungsleistungen in die Berechnung des Modul-Workloads</w:t>
            </w:r>
          </w:p>
          <w:p w:rsidR="00356D46" w:rsidRPr="00C2099B" w:rsidRDefault="00C625A4" w:rsidP="00C625A4">
            <w:pPr>
              <w:pStyle w:val="Flietext"/>
              <w:spacing w:before="0" w:after="0" w:line="360" w:lineRule="auto"/>
              <w:rPr>
                <w:rFonts w:cs="Arial"/>
                <w:szCs w:val="20"/>
              </w:rPr>
            </w:pPr>
            <w:r>
              <w:rPr>
                <w:rFonts w:cs="Arial"/>
                <w:szCs w:val="20"/>
              </w:rPr>
              <w:t>einzubeziehen.</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r w:rsidRPr="00C2099B">
              <w:rPr>
                <w:rFonts w:ascii="Arial" w:hAnsi="Arial" w:cs="Arial"/>
                <w:sz w:val="20"/>
                <w:szCs w:val="20"/>
              </w:rPr>
              <w:t>Prüfungstermin</w:t>
            </w:r>
          </w:p>
        </w:tc>
        <w:tc>
          <w:tcPr>
            <w:tcW w:w="8305" w:type="dxa"/>
            <w:gridSpan w:val="2"/>
            <w:tcBorders>
              <w:bottom w:val="single" w:sz="4" w:space="0" w:color="auto"/>
            </w:tcBorders>
          </w:tcPr>
          <w:p w:rsidR="0050327B" w:rsidRPr="00C2099B" w:rsidRDefault="00C625A4" w:rsidP="00C625A4">
            <w:pPr>
              <w:spacing w:line="360" w:lineRule="auto"/>
              <w:rPr>
                <w:rFonts w:ascii="Arial" w:hAnsi="Arial" w:cs="Arial"/>
                <w:sz w:val="20"/>
                <w:szCs w:val="20"/>
              </w:rPr>
            </w:pPr>
            <w:r>
              <w:rPr>
                <w:rFonts w:ascii="Arial" w:hAnsi="Arial" w:cs="Arial"/>
                <w:sz w:val="20"/>
                <w:szCs w:val="20"/>
              </w:rPr>
              <w:t>Datum, Uhrzeit, Raum (z.B. 15.03.2011, 12.00-14.00 Uhr, HZO 60). [gilt insbesondere dann, wenn die Prüfung außerhalb der regulären Veranstaltungszeiten liegt]</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Arbeitsaufwand</w:t>
            </w:r>
          </w:p>
        </w:tc>
      </w:tr>
      <w:tr w:rsidR="0050327B" w:rsidRPr="00C2099B" w:rsidTr="002706EC">
        <w:tc>
          <w:tcPr>
            <w:tcW w:w="1917" w:type="dxa"/>
            <w:tcBorders>
              <w:bottom w:val="single" w:sz="4" w:space="0" w:color="auto"/>
            </w:tcBorders>
          </w:tcPr>
          <w:p w:rsidR="0050327B" w:rsidRPr="00C2099B" w:rsidRDefault="0050327B" w:rsidP="00582872">
            <w:pPr>
              <w:spacing w:line="360" w:lineRule="auto"/>
              <w:rPr>
                <w:rFonts w:ascii="Arial" w:hAnsi="Arial" w:cs="Arial"/>
                <w:sz w:val="20"/>
                <w:szCs w:val="20"/>
              </w:rPr>
            </w:pPr>
          </w:p>
        </w:tc>
        <w:tc>
          <w:tcPr>
            <w:tcW w:w="8305" w:type="dxa"/>
            <w:gridSpan w:val="2"/>
            <w:tcBorders>
              <w:bottom w:val="single" w:sz="4" w:space="0" w:color="auto"/>
            </w:tcBorders>
          </w:tcPr>
          <w:p w:rsidR="0050327B" w:rsidRPr="00C2099B" w:rsidRDefault="00C625A4" w:rsidP="00C625A4">
            <w:pPr>
              <w:pStyle w:val="Flietext"/>
              <w:spacing w:before="0" w:after="0" w:line="360" w:lineRule="auto"/>
              <w:rPr>
                <w:rFonts w:cs="Arial"/>
                <w:szCs w:val="20"/>
              </w:rPr>
            </w:pPr>
            <w:r>
              <w:rPr>
                <w:rFonts w:cs="Arial"/>
                <w:szCs w:val="20"/>
              </w:rPr>
              <w:t>Die Präsenzzeit darf nicht weniger als die Hälfte der Eigenarbeitszeit betragen (= 2:1, also z.B. 100 h Eigenarbeitszeit und 50 h Präsenzzeit). Unter Präsenzzeit wird sowohl die klassische Anwesenheit in Veranstaltungen, als auch Präsenz in eLearning-Veranstaltungen (z.B. Foren, Chatrooms) verstanden.</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lastRenderedPageBreak/>
              <w:t>Modulbeauftragte</w:t>
            </w:r>
          </w:p>
        </w:tc>
      </w:tr>
      <w:tr w:rsidR="00927097" w:rsidRPr="002706EC" w:rsidTr="002706EC">
        <w:tc>
          <w:tcPr>
            <w:tcW w:w="1917" w:type="dxa"/>
            <w:tcBorders>
              <w:bottom w:val="single" w:sz="4" w:space="0" w:color="auto"/>
            </w:tcBorders>
          </w:tcPr>
          <w:p w:rsidR="00927097" w:rsidRPr="00C2099B" w:rsidRDefault="00927097" w:rsidP="00582872">
            <w:pPr>
              <w:spacing w:line="360" w:lineRule="auto"/>
              <w:rPr>
                <w:rFonts w:ascii="Arial" w:hAnsi="Arial" w:cs="Arial"/>
                <w:sz w:val="20"/>
                <w:szCs w:val="20"/>
              </w:rPr>
            </w:pPr>
          </w:p>
        </w:tc>
        <w:tc>
          <w:tcPr>
            <w:tcW w:w="4003" w:type="dxa"/>
            <w:tcBorders>
              <w:bottom w:val="single" w:sz="4" w:space="0" w:color="auto"/>
            </w:tcBorders>
          </w:tcPr>
          <w:p w:rsidR="00927097" w:rsidRPr="00512094" w:rsidRDefault="00C625A4" w:rsidP="00582872">
            <w:pPr>
              <w:spacing w:line="360" w:lineRule="auto"/>
              <w:rPr>
                <w:rFonts w:ascii="Arial" w:hAnsi="Arial" w:cs="Arial"/>
                <w:b/>
                <w:sz w:val="20"/>
                <w:szCs w:val="20"/>
              </w:rPr>
            </w:pPr>
            <w:r>
              <w:rPr>
                <w:rFonts w:ascii="Arial" w:hAnsi="Arial" w:cs="Arial"/>
                <w:b/>
                <w:sz w:val="20"/>
                <w:szCs w:val="20"/>
              </w:rPr>
              <w:t>N.N. (Dozent/in)</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Ruhr-Universität Bochum</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Institut für Arbeitswissenschaft</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LS Informations- und Technikmanagement</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Gebäude NB, Raum 02/31</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Universitätsstraße 150</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44780 Bochum</w:t>
            </w:r>
          </w:p>
          <w:p w:rsidR="00927097" w:rsidRPr="00E0113B" w:rsidRDefault="00927097" w:rsidP="00582872">
            <w:pPr>
              <w:spacing w:line="360" w:lineRule="auto"/>
              <w:rPr>
                <w:rFonts w:ascii="Arial" w:hAnsi="Arial" w:cs="Arial"/>
                <w:sz w:val="20"/>
                <w:szCs w:val="20"/>
                <w:lang w:val="en-US"/>
              </w:rPr>
            </w:pPr>
            <w:r w:rsidRPr="00E0113B">
              <w:rPr>
                <w:rFonts w:ascii="Arial" w:hAnsi="Arial" w:cs="Arial"/>
                <w:sz w:val="20"/>
                <w:szCs w:val="20"/>
                <w:lang w:val="en-US"/>
              </w:rPr>
              <w:t>Fon: +49(0)234-32-27724</w:t>
            </w:r>
          </w:p>
          <w:p w:rsidR="00927097" w:rsidRDefault="00927097" w:rsidP="00582872">
            <w:pPr>
              <w:spacing w:line="360" w:lineRule="auto"/>
              <w:rPr>
                <w:rFonts w:ascii="Arial" w:hAnsi="Arial" w:cs="Arial"/>
                <w:sz w:val="20"/>
                <w:szCs w:val="20"/>
                <w:lang w:val="en-US"/>
              </w:rPr>
            </w:pPr>
            <w:r w:rsidRPr="00512094">
              <w:rPr>
                <w:rFonts w:ascii="Arial" w:hAnsi="Arial" w:cs="Arial"/>
                <w:sz w:val="20"/>
                <w:szCs w:val="20"/>
                <w:lang w:val="en-US"/>
              </w:rPr>
              <w:t xml:space="preserve">email: </w:t>
            </w:r>
            <w:hyperlink r:id="rId7" w:history="1">
              <w:r w:rsidR="00C625A4">
                <w:rPr>
                  <w:rStyle w:val="Hyperlink"/>
                  <w:rFonts w:ascii="Arial" w:hAnsi="Arial" w:cs="Arial"/>
                  <w:sz w:val="20"/>
                  <w:szCs w:val="20"/>
                  <w:lang w:val="en-US"/>
                </w:rPr>
                <w:t>nn</w:t>
              </w:r>
              <w:r w:rsidRPr="004038EC">
                <w:rPr>
                  <w:rStyle w:val="Hyperlink"/>
                  <w:rFonts w:ascii="Arial" w:hAnsi="Arial" w:cs="Arial"/>
                  <w:sz w:val="20"/>
                  <w:szCs w:val="20"/>
                  <w:lang w:val="en-US"/>
                </w:rPr>
                <w:t>@rub.de</w:t>
              </w:r>
            </w:hyperlink>
            <w:r w:rsidR="00C625A4">
              <w:rPr>
                <w:rFonts w:ascii="Arial" w:hAnsi="Arial" w:cs="Arial"/>
                <w:sz w:val="20"/>
                <w:szCs w:val="20"/>
                <w:lang w:val="en-US"/>
              </w:rPr>
              <w:t xml:space="preserve"> </w:t>
            </w:r>
          </w:p>
        </w:tc>
        <w:tc>
          <w:tcPr>
            <w:tcW w:w="4302" w:type="dxa"/>
            <w:tcBorders>
              <w:bottom w:val="single" w:sz="4" w:space="0" w:color="auto"/>
            </w:tcBorders>
          </w:tcPr>
          <w:p w:rsidR="00927097" w:rsidRPr="00456EA2" w:rsidRDefault="00C625A4" w:rsidP="00582872">
            <w:pPr>
              <w:spacing w:line="360" w:lineRule="auto"/>
              <w:rPr>
                <w:rFonts w:ascii="Arial" w:hAnsi="Arial" w:cs="Arial"/>
                <w:b/>
                <w:sz w:val="20"/>
                <w:szCs w:val="20"/>
              </w:rPr>
            </w:pPr>
            <w:r>
              <w:rPr>
                <w:rFonts w:ascii="Arial" w:hAnsi="Arial" w:cs="Arial"/>
                <w:b/>
                <w:sz w:val="20"/>
                <w:szCs w:val="20"/>
              </w:rPr>
              <w:t>N.N. (Modulbeauftragte/r)</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Ruhr-Universität Bochum</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Institut für Arbeitswissenschaft</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LS Informations- und Technikmanagement</w:t>
            </w:r>
          </w:p>
          <w:p w:rsidR="00927097" w:rsidRPr="00512094" w:rsidRDefault="002706EC" w:rsidP="00582872">
            <w:pPr>
              <w:spacing w:line="360" w:lineRule="auto"/>
              <w:rPr>
                <w:rFonts w:ascii="Arial" w:hAnsi="Arial" w:cs="Arial"/>
                <w:sz w:val="20"/>
                <w:szCs w:val="20"/>
              </w:rPr>
            </w:pPr>
            <w:r>
              <w:rPr>
                <w:rFonts w:ascii="Arial" w:hAnsi="Arial" w:cs="Arial"/>
                <w:sz w:val="20"/>
                <w:szCs w:val="20"/>
              </w:rPr>
              <w:t>Gebäude NB, Raum 1/74</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Universitätsstraße 150</w:t>
            </w:r>
          </w:p>
          <w:p w:rsidR="00927097" w:rsidRPr="00512094" w:rsidRDefault="00927097" w:rsidP="00582872">
            <w:pPr>
              <w:spacing w:line="360" w:lineRule="auto"/>
              <w:rPr>
                <w:rFonts w:ascii="Arial" w:hAnsi="Arial" w:cs="Arial"/>
                <w:sz w:val="20"/>
                <w:szCs w:val="20"/>
              </w:rPr>
            </w:pPr>
            <w:r w:rsidRPr="00512094">
              <w:rPr>
                <w:rFonts w:ascii="Arial" w:hAnsi="Arial" w:cs="Arial"/>
                <w:sz w:val="20"/>
                <w:szCs w:val="20"/>
              </w:rPr>
              <w:t>44780 Bochum</w:t>
            </w:r>
          </w:p>
          <w:p w:rsidR="00927097" w:rsidRPr="00927097" w:rsidRDefault="002706EC" w:rsidP="00582872">
            <w:pPr>
              <w:spacing w:line="360" w:lineRule="auto"/>
              <w:rPr>
                <w:rFonts w:ascii="Arial" w:hAnsi="Arial" w:cs="Arial"/>
                <w:sz w:val="20"/>
                <w:szCs w:val="20"/>
              </w:rPr>
            </w:pPr>
            <w:r>
              <w:rPr>
                <w:rFonts w:ascii="Arial" w:hAnsi="Arial" w:cs="Arial"/>
                <w:sz w:val="20"/>
                <w:szCs w:val="20"/>
              </w:rPr>
              <w:t>Fon: +49(0)234-32-27725</w:t>
            </w:r>
          </w:p>
          <w:p w:rsidR="00927097" w:rsidRPr="002706EC" w:rsidRDefault="00927097" w:rsidP="00582872">
            <w:pPr>
              <w:spacing w:line="360" w:lineRule="auto"/>
              <w:rPr>
                <w:rFonts w:ascii="Arial" w:hAnsi="Arial" w:cs="Arial"/>
                <w:sz w:val="20"/>
                <w:szCs w:val="20"/>
              </w:rPr>
            </w:pPr>
            <w:r w:rsidRPr="002706EC">
              <w:rPr>
                <w:rFonts w:ascii="Arial" w:hAnsi="Arial" w:cs="Arial"/>
                <w:sz w:val="20"/>
                <w:szCs w:val="20"/>
              </w:rPr>
              <w:t xml:space="preserve">email: </w:t>
            </w:r>
            <w:hyperlink r:id="rId8" w:history="1">
              <w:r w:rsidR="00C625A4">
                <w:rPr>
                  <w:rStyle w:val="Hyperlink"/>
                  <w:rFonts w:ascii="Arial" w:hAnsi="Arial" w:cs="Arial"/>
                  <w:sz w:val="20"/>
                  <w:szCs w:val="20"/>
                </w:rPr>
                <w:t>nn</w:t>
              </w:r>
              <w:r w:rsidR="002706EC" w:rsidRPr="004038EC">
                <w:rPr>
                  <w:rStyle w:val="Hyperlink"/>
                  <w:rFonts w:ascii="Arial" w:hAnsi="Arial" w:cs="Arial"/>
                  <w:sz w:val="20"/>
                  <w:szCs w:val="20"/>
                </w:rPr>
                <w:t>@rub.de</w:t>
              </w:r>
            </w:hyperlink>
            <w:r w:rsidR="00C625A4">
              <w:rPr>
                <w:rFonts w:ascii="Arial" w:hAnsi="Arial" w:cs="Arial"/>
                <w:sz w:val="20"/>
                <w:szCs w:val="20"/>
              </w:rPr>
              <w:t xml:space="preserve"> </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Veranstaltungen</w:t>
            </w:r>
          </w:p>
        </w:tc>
      </w:tr>
      <w:tr w:rsidR="008F34F2" w:rsidRPr="00C2099B" w:rsidTr="0050722E">
        <w:tc>
          <w:tcPr>
            <w:tcW w:w="1917" w:type="dxa"/>
            <w:tcBorders>
              <w:bottom w:val="single" w:sz="4" w:space="0" w:color="auto"/>
            </w:tcBorders>
          </w:tcPr>
          <w:p w:rsidR="008F34F2" w:rsidRPr="00C2099B" w:rsidRDefault="008F34F2" w:rsidP="00582872">
            <w:pPr>
              <w:spacing w:line="360" w:lineRule="auto"/>
              <w:rPr>
                <w:rFonts w:ascii="Arial" w:hAnsi="Arial" w:cs="Arial"/>
                <w:sz w:val="20"/>
                <w:szCs w:val="20"/>
              </w:rPr>
            </w:pPr>
            <w:r w:rsidRPr="00C2099B">
              <w:rPr>
                <w:rFonts w:ascii="Arial" w:hAnsi="Arial" w:cs="Arial"/>
                <w:sz w:val="20"/>
                <w:szCs w:val="20"/>
              </w:rPr>
              <w:t>Teil 1</w:t>
            </w:r>
          </w:p>
        </w:tc>
        <w:tc>
          <w:tcPr>
            <w:tcW w:w="8305" w:type="dxa"/>
            <w:gridSpan w:val="2"/>
            <w:tcBorders>
              <w:bottom w:val="single" w:sz="4" w:space="0" w:color="auto"/>
            </w:tcBorders>
          </w:tcPr>
          <w:p w:rsidR="008F34F2" w:rsidRPr="00C2099B" w:rsidRDefault="00C625A4" w:rsidP="00582872">
            <w:pPr>
              <w:spacing w:line="360" w:lineRule="auto"/>
              <w:rPr>
                <w:rFonts w:ascii="Arial" w:hAnsi="Arial" w:cs="Arial"/>
                <w:sz w:val="20"/>
                <w:szCs w:val="20"/>
              </w:rPr>
            </w:pPr>
            <w:r>
              <w:rPr>
                <w:rFonts w:ascii="Arial" w:hAnsi="Arial" w:cs="Arial"/>
                <w:sz w:val="20"/>
                <w:szCs w:val="20"/>
              </w:rPr>
              <w:t>Titel, Typ-Bezeichnung (VL, Seminar Übung etc.) und SWS</w:t>
            </w:r>
          </w:p>
        </w:tc>
      </w:tr>
      <w:tr w:rsidR="0050327B" w:rsidRPr="00C2099B" w:rsidTr="002706EC">
        <w:tc>
          <w:tcPr>
            <w:tcW w:w="1917" w:type="dxa"/>
            <w:tcBorders>
              <w:bottom w:val="single" w:sz="4" w:space="0" w:color="auto"/>
            </w:tcBorders>
          </w:tcPr>
          <w:p w:rsidR="0050327B" w:rsidRPr="00C2099B" w:rsidRDefault="008F34F2" w:rsidP="00582872">
            <w:pPr>
              <w:spacing w:line="360" w:lineRule="auto"/>
              <w:rPr>
                <w:rFonts w:ascii="Arial" w:hAnsi="Arial" w:cs="Arial"/>
                <w:sz w:val="20"/>
                <w:szCs w:val="20"/>
              </w:rPr>
            </w:pPr>
            <w:r>
              <w:rPr>
                <w:rFonts w:ascii="Arial" w:hAnsi="Arial" w:cs="Arial"/>
                <w:sz w:val="20"/>
                <w:szCs w:val="20"/>
              </w:rPr>
              <w:t>Teil 2</w:t>
            </w:r>
          </w:p>
        </w:tc>
        <w:tc>
          <w:tcPr>
            <w:tcW w:w="8305" w:type="dxa"/>
            <w:gridSpan w:val="2"/>
            <w:tcBorders>
              <w:bottom w:val="single" w:sz="4" w:space="0" w:color="auto"/>
            </w:tcBorders>
          </w:tcPr>
          <w:p w:rsidR="0050327B" w:rsidRPr="00C2099B" w:rsidRDefault="00C625A4" w:rsidP="00582872">
            <w:pPr>
              <w:spacing w:line="360" w:lineRule="auto"/>
              <w:rPr>
                <w:rFonts w:ascii="Arial" w:hAnsi="Arial" w:cs="Arial"/>
                <w:sz w:val="20"/>
                <w:szCs w:val="20"/>
              </w:rPr>
            </w:pPr>
            <w:r>
              <w:rPr>
                <w:rFonts w:ascii="Arial" w:hAnsi="Arial" w:cs="Arial"/>
                <w:sz w:val="20"/>
                <w:szCs w:val="20"/>
              </w:rPr>
              <w:t>Titel, Typ-Bezeichnung (VL, Seminar Übung etc.) und SWS</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Daten des Anmeldeverfahrens</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Berechnungsvorschrift</w:t>
            </w:r>
          </w:p>
        </w:tc>
      </w:tr>
      <w:tr w:rsidR="0050327B" w:rsidRPr="00C2099B" w:rsidTr="002706EC">
        <w:tc>
          <w:tcPr>
            <w:tcW w:w="10222" w:type="dxa"/>
            <w:gridSpan w:val="3"/>
            <w:tcBorders>
              <w:bottom w:val="single" w:sz="4" w:space="0" w:color="auto"/>
            </w:tcBorders>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Modul-Typen</w:t>
            </w:r>
          </w:p>
        </w:tc>
      </w:tr>
      <w:tr w:rsidR="0050327B" w:rsidRPr="00C2099B" w:rsidTr="002706EC">
        <w:tc>
          <w:tcPr>
            <w:tcW w:w="10222" w:type="dxa"/>
            <w:gridSpan w:val="3"/>
            <w:shd w:val="clear" w:color="auto" w:fill="99CCFF"/>
          </w:tcPr>
          <w:p w:rsidR="0050327B" w:rsidRPr="00C2099B" w:rsidRDefault="0050327B" w:rsidP="00582872">
            <w:pPr>
              <w:spacing w:line="360" w:lineRule="auto"/>
              <w:rPr>
                <w:rFonts w:ascii="Arial" w:hAnsi="Arial" w:cs="Arial"/>
                <w:b/>
                <w:sz w:val="20"/>
                <w:szCs w:val="20"/>
              </w:rPr>
            </w:pPr>
            <w:r w:rsidRPr="00C2099B">
              <w:rPr>
                <w:rFonts w:ascii="Arial" w:hAnsi="Arial" w:cs="Arial"/>
                <w:b/>
                <w:sz w:val="20"/>
                <w:szCs w:val="20"/>
              </w:rPr>
              <w:t>Prüfungen</w:t>
            </w:r>
          </w:p>
        </w:tc>
      </w:tr>
    </w:tbl>
    <w:p w:rsidR="00FA1387" w:rsidRDefault="00FA1387" w:rsidP="00C152A9">
      <w:pPr>
        <w:spacing w:line="360" w:lineRule="auto"/>
        <w:rPr>
          <w:rFonts w:ascii="Arial" w:hAnsi="Arial" w:cs="Arial"/>
          <w:b/>
          <w:sz w:val="20"/>
          <w:szCs w:val="20"/>
        </w:rPr>
      </w:pPr>
    </w:p>
    <w:p w:rsidR="00C625A4" w:rsidRDefault="00C625A4" w:rsidP="00C152A9">
      <w:pPr>
        <w:spacing w:line="360" w:lineRule="auto"/>
        <w:rPr>
          <w:rFonts w:ascii="Arial" w:hAnsi="Arial" w:cs="Arial"/>
          <w:b/>
          <w:sz w:val="20"/>
          <w:szCs w:val="20"/>
        </w:rPr>
      </w:pPr>
    </w:p>
    <w:p w:rsidR="00C625A4" w:rsidRDefault="00C625A4" w:rsidP="00C625A4">
      <w:pPr>
        <w:autoSpaceDE w:val="0"/>
        <w:autoSpaceDN w:val="0"/>
        <w:adjustRightInd w:val="0"/>
        <w:spacing w:line="360" w:lineRule="auto"/>
        <w:rPr>
          <w:rFonts w:ascii="Arial" w:hAnsi="Arial" w:cs="Arial"/>
          <w:b/>
          <w:sz w:val="20"/>
          <w:szCs w:val="20"/>
        </w:rPr>
      </w:pPr>
      <w:r>
        <w:rPr>
          <w:rFonts w:ascii="Arial" w:hAnsi="Arial" w:cs="Arial"/>
          <w:i/>
          <w:iCs/>
          <w:sz w:val="20"/>
          <w:szCs w:val="20"/>
        </w:rPr>
        <w:t xml:space="preserve">Bitte beachten Sie: </w:t>
      </w:r>
      <w:r>
        <w:rPr>
          <w:rFonts w:ascii="Arial" w:hAnsi="Arial" w:cs="Arial"/>
          <w:sz w:val="20"/>
          <w:szCs w:val="20"/>
        </w:rPr>
        <w:t>Wenn die Daten über erfolgreiche Modulabschlüsse nicht bis zu einem noch festzulegenden Termin (z.B. spätestens zwei Monate nach Ende des Semesters, also Ende November für das Sommer- und Ende Mai für das Wintersemester) in der Geschäftsstelle des Optionalbereichs eingegangen sind, kann die vom Fach erbrachte Lehrleistung nicht in die Verrechnung für die jeweilige Fakultät einfließen.</w:t>
      </w:r>
    </w:p>
    <w:sectPr w:rsidR="00C625A4" w:rsidSect="00B9676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EB9" w:rsidRDefault="00DD5EB9">
      <w:r>
        <w:separator/>
      </w:r>
    </w:p>
  </w:endnote>
  <w:endnote w:type="continuationSeparator" w:id="0">
    <w:p w:rsidR="00DD5EB9" w:rsidRDefault="00DD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BB0" w:rsidRDefault="007E4BB0" w:rsidP="00B84F67">
    <w:pPr>
      <w:pStyle w:val="Fuzeile"/>
      <w:tabs>
        <w:tab w:val="right" w:pos="9000"/>
      </w:tabs>
    </w:pPr>
    <w:r>
      <w:t>Stand: 21.07.2010</w:t>
    </w:r>
    <w:r>
      <w:tab/>
    </w:r>
    <w:r>
      <w:tab/>
    </w:r>
    <w:r>
      <w:rPr>
        <w:rStyle w:val="Seitenzahl"/>
      </w:rPr>
      <w:fldChar w:fldCharType="begin"/>
    </w:r>
    <w:r>
      <w:rPr>
        <w:rStyle w:val="Seitenzahl"/>
      </w:rPr>
      <w:instrText xml:space="preserve"> PAGE </w:instrText>
    </w:r>
    <w:r>
      <w:rPr>
        <w:rStyle w:val="Seitenzahl"/>
      </w:rPr>
      <w:fldChar w:fldCharType="separate"/>
    </w:r>
    <w:r w:rsidR="0042138A">
      <w:rPr>
        <w:rStyle w:val="Seitenzahl"/>
        <w:noProof/>
      </w:rPr>
      <w:t>1</w:t>
    </w:r>
    <w:r>
      <w:rPr>
        <w:rStyle w:val="Seitenzahl"/>
      </w:rPr>
      <w:fldChar w:fldCharType="end"/>
    </w:r>
    <w:r>
      <w:t>/</w:t>
    </w:r>
    <w:r>
      <w:rPr>
        <w:rStyle w:val="Seitenzahl"/>
      </w:rPr>
      <w:fldChar w:fldCharType="begin"/>
    </w:r>
    <w:r>
      <w:rPr>
        <w:rStyle w:val="Seitenzahl"/>
      </w:rPr>
      <w:instrText xml:space="preserve"> NUMPAGES </w:instrText>
    </w:r>
    <w:r>
      <w:rPr>
        <w:rStyle w:val="Seitenzahl"/>
      </w:rPr>
      <w:fldChar w:fldCharType="separate"/>
    </w:r>
    <w:r w:rsidR="0042138A">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EB9" w:rsidRDefault="00DD5EB9">
      <w:r>
        <w:separator/>
      </w:r>
    </w:p>
  </w:footnote>
  <w:footnote w:type="continuationSeparator" w:id="0">
    <w:p w:rsidR="00DD5EB9" w:rsidRDefault="00DD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BB0" w:rsidRPr="00B84F67" w:rsidRDefault="00582872" w:rsidP="00B84F67">
    <w:pPr>
      <w:pStyle w:val="Kopfzeile"/>
      <w:jc w:val="center"/>
      <w:rPr>
        <w:rFonts w:ascii="Georgia" w:hAnsi="Georgia"/>
        <w:sz w:val="20"/>
        <w:szCs w:val="20"/>
        <w:u w:val="single"/>
      </w:rPr>
    </w:pPr>
    <w:r>
      <w:rPr>
        <w:rFonts w:ascii="Georgia" w:hAnsi="Georgia"/>
        <w:sz w:val="20"/>
        <w:szCs w:val="20"/>
        <w:u w:val="single"/>
      </w:rPr>
      <w:t>Titel (Gebiet)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2A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A45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022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F8F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22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01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A2D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4C1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8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23041"/>
    <w:multiLevelType w:val="hybridMultilevel"/>
    <w:tmpl w:val="5F861BF4"/>
    <w:lvl w:ilvl="0" w:tplc="BC46443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FD15EE"/>
    <w:multiLevelType w:val="multilevel"/>
    <w:tmpl w:val="65B06A30"/>
    <w:lvl w:ilvl="0">
      <w:start w:val="1"/>
      <w:numFmt w:val="decimal"/>
      <w:pStyle w:val="Hauptkapite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4413A4"/>
    <w:multiLevelType w:val="hybridMultilevel"/>
    <w:tmpl w:val="91AABB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B876A5"/>
    <w:multiLevelType w:val="hybridMultilevel"/>
    <w:tmpl w:val="AD5C2BB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872775"/>
    <w:multiLevelType w:val="hybridMultilevel"/>
    <w:tmpl w:val="A290F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505D5B"/>
    <w:multiLevelType w:val="hybridMultilevel"/>
    <w:tmpl w:val="D8608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546560"/>
    <w:multiLevelType w:val="hybridMultilevel"/>
    <w:tmpl w:val="7D1612B2"/>
    <w:lvl w:ilvl="0" w:tplc="294481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7A1012"/>
    <w:multiLevelType w:val="hybridMultilevel"/>
    <w:tmpl w:val="8550F08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1D60834"/>
    <w:multiLevelType w:val="hybridMultilevel"/>
    <w:tmpl w:val="060EBB52"/>
    <w:lvl w:ilvl="0" w:tplc="E140FCA6">
      <w:start w:val="5"/>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3"/>
  </w:num>
  <w:num w:numId="16">
    <w:abstractNumId w:val="14"/>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0F"/>
    <w:rsid w:val="00046C24"/>
    <w:rsid w:val="00062E8C"/>
    <w:rsid w:val="000C2153"/>
    <w:rsid w:val="000E6C1F"/>
    <w:rsid w:val="001220EC"/>
    <w:rsid w:val="00134148"/>
    <w:rsid w:val="0013649F"/>
    <w:rsid w:val="001929DC"/>
    <w:rsid w:val="00196789"/>
    <w:rsid w:val="001A11AA"/>
    <w:rsid w:val="001A26CE"/>
    <w:rsid w:val="001B5A00"/>
    <w:rsid w:val="001C4117"/>
    <w:rsid w:val="002034B4"/>
    <w:rsid w:val="0021009E"/>
    <w:rsid w:val="00215CEA"/>
    <w:rsid w:val="00227FA3"/>
    <w:rsid w:val="00231406"/>
    <w:rsid w:val="002376D7"/>
    <w:rsid w:val="002559CE"/>
    <w:rsid w:val="0026668B"/>
    <w:rsid w:val="002706EC"/>
    <w:rsid w:val="002F2B13"/>
    <w:rsid w:val="00310DA2"/>
    <w:rsid w:val="00315BDD"/>
    <w:rsid w:val="00354680"/>
    <w:rsid w:val="00356D46"/>
    <w:rsid w:val="0035735C"/>
    <w:rsid w:val="003756CC"/>
    <w:rsid w:val="00394B29"/>
    <w:rsid w:val="00394F70"/>
    <w:rsid w:val="003D5B37"/>
    <w:rsid w:val="00404891"/>
    <w:rsid w:val="00415114"/>
    <w:rsid w:val="0042138A"/>
    <w:rsid w:val="00432DC3"/>
    <w:rsid w:val="004522ED"/>
    <w:rsid w:val="00456EA2"/>
    <w:rsid w:val="0047625D"/>
    <w:rsid w:val="00487E29"/>
    <w:rsid w:val="004B0091"/>
    <w:rsid w:val="004B5C5E"/>
    <w:rsid w:val="004C641B"/>
    <w:rsid w:val="004E6CC7"/>
    <w:rsid w:val="0050327B"/>
    <w:rsid w:val="0050722E"/>
    <w:rsid w:val="005114AC"/>
    <w:rsid w:val="00512094"/>
    <w:rsid w:val="00567986"/>
    <w:rsid w:val="00572828"/>
    <w:rsid w:val="00582872"/>
    <w:rsid w:val="0059227F"/>
    <w:rsid w:val="005B21AE"/>
    <w:rsid w:val="005D64ED"/>
    <w:rsid w:val="005E519D"/>
    <w:rsid w:val="005F6B0F"/>
    <w:rsid w:val="00612303"/>
    <w:rsid w:val="00616D3C"/>
    <w:rsid w:val="006478BB"/>
    <w:rsid w:val="006573E9"/>
    <w:rsid w:val="0067258B"/>
    <w:rsid w:val="006774FA"/>
    <w:rsid w:val="006916F7"/>
    <w:rsid w:val="006F4B3D"/>
    <w:rsid w:val="0070236B"/>
    <w:rsid w:val="00712CA2"/>
    <w:rsid w:val="00731B96"/>
    <w:rsid w:val="00746DB2"/>
    <w:rsid w:val="007915D7"/>
    <w:rsid w:val="007A0C15"/>
    <w:rsid w:val="007C2D4E"/>
    <w:rsid w:val="007E4BB0"/>
    <w:rsid w:val="007E7CB8"/>
    <w:rsid w:val="00840DA3"/>
    <w:rsid w:val="00843FE9"/>
    <w:rsid w:val="008D20CC"/>
    <w:rsid w:val="008E2E5A"/>
    <w:rsid w:val="008F34F2"/>
    <w:rsid w:val="00915FE0"/>
    <w:rsid w:val="00927097"/>
    <w:rsid w:val="009355FD"/>
    <w:rsid w:val="00940383"/>
    <w:rsid w:val="00946985"/>
    <w:rsid w:val="00947ABE"/>
    <w:rsid w:val="00973721"/>
    <w:rsid w:val="009B6AF8"/>
    <w:rsid w:val="009D6385"/>
    <w:rsid w:val="009F5A80"/>
    <w:rsid w:val="00A04FCB"/>
    <w:rsid w:val="00A20BFE"/>
    <w:rsid w:val="00A53925"/>
    <w:rsid w:val="00A738C5"/>
    <w:rsid w:val="00AA1368"/>
    <w:rsid w:val="00AB1E2A"/>
    <w:rsid w:val="00AD08FB"/>
    <w:rsid w:val="00AE4BDD"/>
    <w:rsid w:val="00AF45CA"/>
    <w:rsid w:val="00B57B38"/>
    <w:rsid w:val="00B84F67"/>
    <w:rsid w:val="00B9676D"/>
    <w:rsid w:val="00B9764B"/>
    <w:rsid w:val="00BF05F7"/>
    <w:rsid w:val="00BF0D44"/>
    <w:rsid w:val="00C152A9"/>
    <w:rsid w:val="00C16213"/>
    <w:rsid w:val="00C2099B"/>
    <w:rsid w:val="00C23FA0"/>
    <w:rsid w:val="00C625A4"/>
    <w:rsid w:val="00C67826"/>
    <w:rsid w:val="00CA1FD0"/>
    <w:rsid w:val="00CB0CE7"/>
    <w:rsid w:val="00CB2A48"/>
    <w:rsid w:val="00CC4477"/>
    <w:rsid w:val="00CD6711"/>
    <w:rsid w:val="00D04C53"/>
    <w:rsid w:val="00D33BE0"/>
    <w:rsid w:val="00D66C8F"/>
    <w:rsid w:val="00D670CD"/>
    <w:rsid w:val="00D86A68"/>
    <w:rsid w:val="00DA5452"/>
    <w:rsid w:val="00DB37DF"/>
    <w:rsid w:val="00DD5EB9"/>
    <w:rsid w:val="00DF63E4"/>
    <w:rsid w:val="00E0113B"/>
    <w:rsid w:val="00E2228E"/>
    <w:rsid w:val="00E36A81"/>
    <w:rsid w:val="00E37EC0"/>
    <w:rsid w:val="00E45FAF"/>
    <w:rsid w:val="00E72F82"/>
    <w:rsid w:val="00E97B7F"/>
    <w:rsid w:val="00EF7332"/>
    <w:rsid w:val="00F21906"/>
    <w:rsid w:val="00F35D03"/>
    <w:rsid w:val="00F377F9"/>
    <w:rsid w:val="00F64A34"/>
    <w:rsid w:val="00F966FF"/>
    <w:rsid w:val="00FA1387"/>
    <w:rsid w:val="00FB230F"/>
    <w:rsid w:val="00FC0A60"/>
    <w:rsid w:val="00FD1261"/>
    <w:rsid w:val="00FD2293"/>
    <w:rsid w:val="00FD5B2B"/>
    <w:rsid w:val="00FF4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E49DA6-6C22-4C2C-A86C-1C3F9F81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auptkapitel">
    <w:name w:val="Hauptkapitel"/>
    <w:basedOn w:val="Standard"/>
    <w:rsid w:val="003756CC"/>
    <w:pPr>
      <w:numPr>
        <w:numId w:val="1"/>
      </w:numPr>
      <w:spacing w:line="360" w:lineRule="auto"/>
      <w:jc w:val="both"/>
      <w:outlineLvl w:val="0"/>
    </w:pPr>
    <w:rPr>
      <w:b/>
      <w:bCs/>
    </w:rPr>
  </w:style>
  <w:style w:type="table" w:styleId="Tabellenraster">
    <w:name w:val="Table Grid"/>
    <w:basedOn w:val="NormaleTabelle"/>
    <w:rsid w:val="005F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327B"/>
    <w:rPr>
      <w:color w:val="0000FF"/>
      <w:u w:val="single"/>
    </w:rPr>
  </w:style>
  <w:style w:type="paragraph" w:customStyle="1" w:styleId="Flietext">
    <w:name w:val="Fließtext"/>
    <w:basedOn w:val="Fuzeile"/>
    <w:rsid w:val="0050327B"/>
    <w:pPr>
      <w:tabs>
        <w:tab w:val="clear" w:pos="4536"/>
        <w:tab w:val="clear" w:pos="9072"/>
      </w:tabs>
      <w:spacing w:before="60" w:after="60" w:line="300" w:lineRule="auto"/>
    </w:pPr>
    <w:rPr>
      <w:rFonts w:ascii="Arial" w:hAnsi="Arial"/>
      <w:sz w:val="20"/>
    </w:rPr>
  </w:style>
  <w:style w:type="paragraph" w:styleId="Fuzeile">
    <w:name w:val="footer"/>
    <w:basedOn w:val="Standard"/>
    <w:rsid w:val="0050327B"/>
    <w:pPr>
      <w:tabs>
        <w:tab w:val="center" w:pos="4536"/>
        <w:tab w:val="right" w:pos="9072"/>
      </w:tabs>
    </w:pPr>
  </w:style>
  <w:style w:type="paragraph" w:customStyle="1" w:styleId="Modulteil">
    <w:name w:val="Modulteil"/>
    <w:basedOn w:val="Kopfzeile"/>
    <w:rsid w:val="0050327B"/>
    <w:pPr>
      <w:tabs>
        <w:tab w:val="clear" w:pos="4536"/>
        <w:tab w:val="clear" w:pos="9072"/>
      </w:tabs>
      <w:spacing w:before="60" w:after="60"/>
    </w:pPr>
    <w:rPr>
      <w:rFonts w:ascii="Arial" w:hAnsi="Arial"/>
      <w:sz w:val="20"/>
      <w:szCs w:val="20"/>
    </w:rPr>
  </w:style>
  <w:style w:type="paragraph" w:styleId="Kopfzeile">
    <w:name w:val="header"/>
    <w:basedOn w:val="Standard"/>
    <w:rsid w:val="0050327B"/>
    <w:pPr>
      <w:tabs>
        <w:tab w:val="center" w:pos="4536"/>
        <w:tab w:val="right" w:pos="9072"/>
      </w:tabs>
    </w:pPr>
  </w:style>
  <w:style w:type="character" w:styleId="Seitenzahl">
    <w:name w:val="page number"/>
    <w:basedOn w:val="Absatz-Standardschriftart"/>
    <w:rsid w:val="00B84F67"/>
  </w:style>
  <w:style w:type="paragraph" w:styleId="Sprechblasentext">
    <w:name w:val="Balloon Text"/>
    <w:basedOn w:val="Standard"/>
    <w:link w:val="SprechblasentextZchn"/>
    <w:rsid w:val="001B5A00"/>
    <w:rPr>
      <w:rFonts w:ascii="Tahoma" w:hAnsi="Tahoma" w:cs="Tahoma"/>
      <w:sz w:val="16"/>
      <w:szCs w:val="16"/>
    </w:rPr>
  </w:style>
  <w:style w:type="character" w:customStyle="1" w:styleId="SprechblasentextZchn">
    <w:name w:val="Sprechblasentext Zchn"/>
    <w:link w:val="Sprechblasentext"/>
    <w:rsid w:val="001B5A00"/>
    <w:rPr>
      <w:rFonts w:ascii="Tahoma" w:hAnsi="Tahoma" w:cs="Tahoma"/>
      <w:sz w:val="16"/>
      <w:szCs w:val="16"/>
    </w:rPr>
  </w:style>
  <w:style w:type="character" w:styleId="Kommentarzeichen">
    <w:name w:val="annotation reference"/>
    <w:rsid w:val="009355FD"/>
    <w:rPr>
      <w:sz w:val="16"/>
      <w:szCs w:val="16"/>
    </w:rPr>
  </w:style>
  <w:style w:type="paragraph" w:styleId="Kommentartext">
    <w:name w:val="annotation text"/>
    <w:basedOn w:val="Standard"/>
    <w:link w:val="KommentartextZchn"/>
    <w:rsid w:val="009355FD"/>
    <w:rPr>
      <w:sz w:val="20"/>
      <w:szCs w:val="20"/>
    </w:rPr>
  </w:style>
  <w:style w:type="character" w:customStyle="1" w:styleId="KommentartextZchn">
    <w:name w:val="Kommentartext Zchn"/>
    <w:basedOn w:val="Absatz-Standardschriftart"/>
    <w:link w:val="Kommentartext"/>
    <w:rsid w:val="009355FD"/>
  </w:style>
  <w:style w:type="paragraph" w:styleId="Kommentarthema">
    <w:name w:val="annotation subject"/>
    <w:basedOn w:val="Kommentartext"/>
    <w:next w:val="Kommentartext"/>
    <w:link w:val="KommentarthemaZchn"/>
    <w:rsid w:val="009355FD"/>
    <w:rPr>
      <w:b/>
      <w:bCs/>
    </w:rPr>
  </w:style>
  <w:style w:type="character" w:customStyle="1" w:styleId="KommentarthemaZchn">
    <w:name w:val="Kommentarthema Zchn"/>
    <w:link w:val="Kommentarthema"/>
    <w:rsid w:val="00935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exandra.frerichs@rub.de" TargetMode="External"/><Relationship Id="rId3" Type="http://schemas.openxmlformats.org/officeDocument/2006/relationships/settings" Target="settings.xml"/><Relationship Id="rId7" Type="http://schemas.openxmlformats.org/officeDocument/2006/relationships/hyperlink" Target="mailto:angela.carell@ru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Basisdaten</vt:lpstr>
    </vt:vector>
  </TitlesOfParts>
  <Company/>
  <LinksUpToDate>false</LinksUpToDate>
  <CharactersWithSpaces>5939</CharactersWithSpaces>
  <SharedDoc>false</SharedDoc>
  <HLinks>
    <vt:vector size="12" baseType="variant">
      <vt:variant>
        <vt:i4>8257544</vt:i4>
      </vt:variant>
      <vt:variant>
        <vt:i4>3</vt:i4>
      </vt:variant>
      <vt:variant>
        <vt:i4>0</vt:i4>
      </vt:variant>
      <vt:variant>
        <vt:i4>5</vt:i4>
      </vt:variant>
      <vt:variant>
        <vt:lpwstr>mailto:alexandra.frerichs@rub.de</vt:lpwstr>
      </vt:variant>
      <vt:variant>
        <vt:lpwstr/>
      </vt:variant>
      <vt:variant>
        <vt:i4>3801158</vt:i4>
      </vt:variant>
      <vt:variant>
        <vt:i4>0</vt:i4>
      </vt:variant>
      <vt:variant>
        <vt:i4>0</vt:i4>
      </vt:variant>
      <vt:variant>
        <vt:i4>5</vt:i4>
      </vt:variant>
      <vt:variant>
        <vt:lpwstr>mailto:angela.carell@rub.de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Basisdaten</dc:title>
  <dc:subject/>
  <dc:creator>RUB</dc:creator>
  <cp:keywords/>
  <cp:lastModifiedBy>Julia</cp:lastModifiedBy>
  <cp:revision>2</cp:revision>
  <cp:lastPrinted>2011-01-12T14:57:00Z</cp:lastPrinted>
  <dcterms:created xsi:type="dcterms:W3CDTF">2022-01-19T12:56:00Z</dcterms:created>
  <dcterms:modified xsi:type="dcterms:W3CDTF">2022-01-19T12:56:00Z</dcterms:modified>
</cp:coreProperties>
</file>